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31777" w:rsidRPr="00C76676" w:rsidRDefault="00F31777" w:rsidP="00F317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676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7805E" wp14:editId="44944A4C">
                <wp:simplePos x="0" y="0"/>
                <wp:positionH relativeFrom="column">
                  <wp:posOffset>240942</wp:posOffset>
                </wp:positionH>
                <wp:positionV relativeFrom="paragraph">
                  <wp:posOffset>46292</wp:posOffset>
                </wp:positionV>
                <wp:extent cx="1266561" cy="1638300"/>
                <wp:effectExtent l="0" t="0" r="1016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561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1777" w:rsidRPr="001E39FF" w:rsidRDefault="00F31777" w:rsidP="00F31777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      </w:r>
                          </w:p>
                          <w:p w:rsidR="00F31777" w:rsidRPr="001E39FF" w:rsidRDefault="00F31777" w:rsidP="00F31777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Заличените данни са отбелязани с (......)*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7805E" id="Rectangle 6" o:spid="_x0000_s1026" style="position:absolute;margin-left:18.95pt;margin-top:3.65pt;width:99.75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">
                <v:textbox>
                  <w:txbxContent>
                    <w:p w:rsidR="00F31777" w:rsidRPr="001E39FF" w:rsidRDefault="00F31777" w:rsidP="00F31777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</w:r>
                    </w:p>
                    <w:p w:rsidR="00F31777" w:rsidRPr="001E39FF" w:rsidRDefault="00F31777" w:rsidP="00F31777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Заличените данни са отбелязани с (......)*</w:t>
                      </w:r>
                    </w:p>
                  </w:txbxContent>
                </v:textbox>
              </v:rect>
            </w:pict>
          </mc:Fallback>
        </mc:AlternateContent>
      </w:r>
    </w:p>
    <w:p w:rsidR="00F31777" w:rsidRDefault="00F31777" w:rsidP="00F31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777" w:rsidRPr="00C76676" w:rsidRDefault="00F31777" w:rsidP="00F317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676">
        <w:rPr>
          <w:rFonts w:ascii="Times New Roman" w:hAnsi="Times New Roman" w:cs="Times New Roman"/>
          <w:b/>
          <w:sz w:val="24"/>
          <w:szCs w:val="24"/>
        </w:rPr>
        <w:t>ПРОТОКОЛ № 2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F31777" w:rsidRPr="00C76676" w:rsidRDefault="00F31777" w:rsidP="00F31777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Pr="00C76676" w:rsidRDefault="00F31777" w:rsidP="00F3177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76676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F31777" w:rsidRPr="00C76676" w:rsidRDefault="00F31777" w:rsidP="00F3177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1777" w:rsidRPr="00C76676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1777" w:rsidRPr="00C76676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1777" w:rsidRPr="00C76676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31777" w:rsidRPr="00C76676" w:rsidRDefault="00F31777" w:rsidP="00F317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Pr="00C76676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1777" w:rsidRDefault="00F31777" w:rsidP="00F31777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F31777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31777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1777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1777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1777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31777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31777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31777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31777" w:rsidRDefault="00F31777" w:rsidP="00F3177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1777" w:rsidRDefault="00F31777" w:rsidP="00F3177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Default="00F31777" w:rsidP="00F31777">
      <w:pPr>
        <w:spacing w:after="266"/>
        <w:ind w:right="1" w:firstLine="7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закрито заседание, проведено на 13.03.2026 г., доклад на работния екип по преписка № КЗК-116/2026 г., с наблюдаващ проучването зам.</w:t>
      </w:r>
      <w:r w:rsidR="009C1B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председател на КЗК Радомир Чолаков. </w:t>
      </w:r>
    </w:p>
    <w:p w:rsidR="00F31777" w:rsidRPr="00F31777" w:rsidRDefault="00F31777" w:rsidP="00F3177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777">
        <w:rPr>
          <w:rFonts w:ascii="Times New Roman" w:hAnsi="Times New Roman" w:cs="Times New Roman"/>
          <w:sz w:val="24"/>
          <w:szCs w:val="24"/>
        </w:rPr>
        <w:t>Въз основа на направения анализ и на основание чл. 60, ал. 1, т. 14, във връзка с чл. 82, ал. 3, т. 2, чл. 22, ал. 1, т. 2, чл. 24, ал. 1, чл. 26, ал. 4 и чл. 66, ал. 2 от ЗЗК, Комисията за защита на конкуренцията</w:t>
      </w:r>
    </w:p>
    <w:p w:rsidR="00F31777" w:rsidRPr="00F31777" w:rsidRDefault="00F31777" w:rsidP="00F3177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Pr="00F31777" w:rsidRDefault="00F31777" w:rsidP="00F31777">
      <w:pPr>
        <w:ind w:right="1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31777">
        <w:rPr>
          <w:rFonts w:ascii="Times New Roman" w:hAnsi="Times New Roman" w:cs="Times New Roman"/>
          <w:sz w:val="24"/>
          <w:szCs w:val="24"/>
        </w:rPr>
        <w:t>РЕШИ:</w:t>
      </w:r>
    </w:p>
    <w:p w:rsidR="00F31777" w:rsidRPr="00F31777" w:rsidRDefault="00F31777" w:rsidP="00F3177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Default="00F31777" w:rsidP="00F3177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777">
        <w:rPr>
          <w:rFonts w:ascii="Times New Roman" w:hAnsi="Times New Roman" w:cs="Times New Roman"/>
          <w:sz w:val="24"/>
          <w:szCs w:val="24"/>
        </w:rPr>
        <w:t>1. РАЗРЕШАВА концентрация между предприятия, която ще се осъществи чрез придобиване от страна на „</w:t>
      </w:r>
      <w:proofErr w:type="spellStart"/>
      <w:r w:rsidRPr="00F31777">
        <w:rPr>
          <w:rFonts w:ascii="Times New Roman" w:hAnsi="Times New Roman" w:cs="Times New Roman"/>
          <w:sz w:val="24"/>
          <w:szCs w:val="24"/>
        </w:rPr>
        <w:t>Адуайз</w:t>
      </w:r>
      <w:proofErr w:type="spellEnd"/>
      <w:r w:rsidRPr="00F31777">
        <w:rPr>
          <w:rFonts w:ascii="Times New Roman" w:hAnsi="Times New Roman" w:cs="Times New Roman"/>
          <w:sz w:val="24"/>
          <w:szCs w:val="24"/>
        </w:rPr>
        <w:t xml:space="preserve"> Маркетинг </w:t>
      </w:r>
      <w:proofErr w:type="spellStart"/>
      <w:r w:rsidRPr="00F31777">
        <w:rPr>
          <w:rFonts w:ascii="Times New Roman" w:hAnsi="Times New Roman" w:cs="Times New Roman"/>
          <w:sz w:val="24"/>
          <w:szCs w:val="24"/>
        </w:rPr>
        <w:t>Доо</w:t>
      </w:r>
      <w:proofErr w:type="spellEnd"/>
      <w:r w:rsidRPr="00F31777">
        <w:rPr>
          <w:rFonts w:ascii="Times New Roman" w:hAnsi="Times New Roman" w:cs="Times New Roman"/>
          <w:sz w:val="24"/>
          <w:szCs w:val="24"/>
        </w:rPr>
        <w:t xml:space="preserve"> Белград“, Република Сърбия (регистрационен №22070037) на пряк едноличен контрол върху „</w:t>
      </w:r>
      <w:proofErr w:type="spellStart"/>
      <w:r w:rsidRPr="00F31777">
        <w:rPr>
          <w:rFonts w:ascii="Times New Roman" w:hAnsi="Times New Roman" w:cs="Times New Roman"/>
          <w:sz w:val="24"/>
          <w:szCs w:val="24"/>
        </w:rPr>
        <w:t>Акрос</w:t>
      </w:r>
      <w:proofErr w:type="spellEnd"/>
      <w:r w:rsidRPr="00F31777">
        <w:rPr>
          <w:rFonts w:ascii="Times New Roman" w:hAnsi="Times New Roman" w:cs="Times New Roman"/>
          <w:sz w:val="24"/>
          <w:szCs w:val="24"/>
        </w:rPr>
        <w:t xml:space="preserve"> Медия Холдинг“, </w:t>
      </w:r>
      <w:proofErr w:type="spellStart"/>
      <w:r w:rsidRPr="00F31777">
        <w:rPr>
          <w:rFonts w:ascii="Times New Roman" w:hAnsi="Times New Roman" w:cs="Times New Roman"/>
          <w:sz w:val="24"/>
          <w:szCs w:val="24"/>
        </w:rPr>
        <w:t>а.с</w:t>
      </w:r>
      <w:proofErr w:type="spellEnd"/>
      <w:r w:rsidRPr="00F31777">
        <w:rPr>
          <w:rFonts w:ascii="Times New Roman" w:hAnsi="Times New Roman" w:cs="Times New Roman"/>
          <w:sz w:val="24"/>
          <w:szCs w:val="24"/>
        </w:rPr>
        <w:t>., Словашка република (регистрационен №55434339) и непряк контрол върху неговите дъщерни дружества.</w:t>
      </w:r>
    </w:p>
    <w:p w:rsidR="00F31777" w:rsidRPr="00F31777" w:rsidRDefault="00F31777" w:rsidP="00F3177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Pr="00F31777" w:rsidRDefault="00F31777" w:rsidP="00F3177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777">
        <w:rPr>
          <w:rFonts w:ascii="Times New Roman" w:hAnsi="Times New Roman" w:cs="Times New Roman"/>
          <w:sz w:val="24"/>
          <w:szCs w:val="24"/>
        </w:rPr>
        <w:t xml:space="preserve">2. Постановява незабавно изпълнение на решението по т. 1. </w:t>
      </w:r>
    </w:p>
    <w:p w:rsidR="00F31777" w:rsidRPr="00F31777" w:rsidRDefault="00F31777" w:rsidP="00F3177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Default="00F31777" w:rsidP="00F3177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777">
        <w:rPr>
          <w:rFonts w:ascii="Times New Roman" w:hAnsi="Times New Roman" w:cs="Times New Roman"/>
          <w:sz w:val="24"/>
          <w:szCs w:val="24"/>
        </w:rPr>
        <w:t>За издаване на разрешението по чл. 26 от ЗЗК, на основание чл.1, т.4 от Тарифата за таксите, които се събират от Комисията за защита на конкуренцията по ЗЗК, ЗОП и ЗК, уведомителят следва да заплати такса в размер на (….)* евро.</w:t>
      </w:r>
    </w:p>
    <w:p w:rsidR="00F31777" w:rsidRDefault="00F31777" w:rsidP="00F31777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основание чл. 64, ал. 1 от ЗЗК решението може да бъде обжалвано относно неговата законосъобразност пред Административния съд - София област от страните и от всяко трето лице, което има правен интерес, в 14-дневен срок, който започва да тече от съобщаването му по реда на Административнопроцесуалния кодекс, а за третите лица - от публикуването му в електронния регистър на Комисията.</w:t>
      </w:r>
    </w:p>
    <w:p w:rsidR="00F31777" w:rsidRDefault="00F31777" w:rsidP="00F3177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Default="00F31777" w:rsidP="00F317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Гласували „за“ - 6</w:t>
      </w:r>
    </w:p>
    <w:p w:rsidR="00F31777" w:rsidRDefault="00F31777" w:rsidP="00F317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1777" w:rsidRDefault="00F31777" w:rsidP="00F317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1777" w:rsidRDefault="00F31777" w:rsidP="00F317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1777" w:rsidRDefault="00F31777" w:rsidP="00F317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1777" w:rsidRDefault="00F31777" w:rsidP="00F3177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31777" w:rsidRDefault="00F31777" w:rsidP="00F317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Default="00F31777" w:rsidP="00F317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31777" w:rsidRDefault="00F31777" w:rsidP="00F317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Default="00F31777" w:rsidP="00F317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Default="00F31777" w:rsidP="00F3177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Default="00F31777" w:rsidP="00F3177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31777" w:rsidRDefault="00F31777" w:rsidP="00F3177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31777" w:rsidRDefault="00F31777" w:rsidP="00F31777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41DBE" w:rsidRDefault="00441DBE"/>
    <w:sectPr w:rsidR="00441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777"/>
    <w:rsid w:val="00292904"/>
    <w:rsid w:val="00441DBE"/>
    <w:rsid w:val="009C1B42"/>
    <w:rsid w:val="00F3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6F43A-DE29-48EF-875C-118CA65E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77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777"/>
    <w:pPr>
      <w:spacing w:line="252" w:lineRule="auto"/>
      <w:ind w:left="720"/>
      <w:contextualSpacing/>
    </w:pPr>
    <w:rPr>
      <w:rFonts w:ascii="Calibri" w:hAnsi="Calibri" w:cs="Calibri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317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3177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2026-03-20T08:47:00Z</cp:lastPrinted>
  <dcterms:created xsi:type="dcterms:W3CDTF">2026-03-19T14:59:00Z</dcterms:created>
  <dcterms:modified xsi:type="dcterms:W3CDTF">2026-03-20T08:47:00Z</dcterms:modified>
</cp:coreProperties>
</file>